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D0" w:rsidRDefault="00FC67D0" w:rsidP="00FC67D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-468173</wp:posOffset>
            </wp:positionV>
            <wp:extent cx="1114806" cy="1089965"/>
            <wp:effectExtent l="19050" t="0" r="9144" b="0"/>
            <wp:wrapNone/>
            <wp:docPr id="27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7D0" w:rsidRDefault="00FC67D0" w:rsidP="00FC67D0"/>
    <w:p w:rsidR="00FC67D0" w:rsidRDefault="00FC67D0" w:rsidP="00FC67D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FC67D0" w:rsidRDefault="00FC67D0" w:rsidP="00FC67D0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กำหนดสมัยประชุมสามัญประจำปี  พ.ศ. 2559 และกำหนดวันเริ่มสมัยประชุมสามัญประจำปี </w:t>
      </w:r>
    </w:p>
    <w:p w:rsidR="00FC67D0" w:rsidRDefault="00FC67D0" w:rsidP="00FC67D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สมัยแรกของปีถัดไป  </w:t>
      </w:r>
    </w:p>
    <w:p w:rsidR="00FC67D0" w:rsidRPr="001E3940" w:rsidRDefault="00FC67D0" w:rsidP="00FC67D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FC67D0" w:rsidRDefault="00FC67D0" w:rsidP="00FC67D0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๕๓ แห่งพระราชบัญญัติสภาตำบลและองค์การบริหารส่วนตำบล พ.ศ.๒๕๓๗ แก้ไขเพิ่มเติม (ฉบับที่ ๖) พ.ศ.๒๕๕๒ ประกอบกับข้อ ๑๑ (๓) และข้อ ๒๑ แห่งระเบียบกระทรวงมหาดไทย ว่าด้วยข้อบังคับการประชุมสภาท้องถิ่น พ.ศ.๒๕๔๗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2) พ.ศ.2554  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 สำนักงานองค์การบริหารส่วนตำบลคลองน้อย</w:t>
      </w:r>
    </w:p>
    <w:p w:rsidR="00FC67D0" w:rsidRDefault="00FC67D0" w:rsidP="00FC67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มีมติกำหนดสมัยประชุมสามัญประจำปี พ.ศ.2559 เมื่อวันที่  12  เดือนกุมภาพันธ์  พ.ศ. 2559 ไว้รวม  4  สมัย  ดังนี้</w:t>
      </w:r>
    </w:p>
    <w:p w:rsidR="00FC67D0" w:rsidRDefault="00FC67D0" w:rsidP="00FC67D0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2  ประจำปี  พ.ศ.2559</w:t>
      </w:r>
    </w:p>
    <w:p w:rsidR="00FC67D0" w:rsidRPr="008234B0" w:rsidRDefault="00FC67D0" w:rsidP="00FC67D0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16  เมษายน  2559  ถึงวันที่  30  เมษายน  2559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C67D0" w:rsidRDefault="00FC67D0" w:rsidP="00FC67D0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3  ประจำปี  พ.ศ.2559</w:t>
      </w:r>
    </w:p>
    <w:p w:rsidR="00FC67D0" w:rsidRDefault="00FC67D0" w:rsidP="00FC67D0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  สิงหาคม  2559  ถึงวันที่  15  สิงหาคม  2559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C67D0" w:rsidRDefault="00FC67D0" w:rsidP="00FC67D0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4  ประจำปี  พ.ศ.2559</w:t>
      </w:r>
    </w:p>
    <w:p w:rsidR="00FC67D0" w:rsidRDefault="00FC67D0" w:rsidP="00FC67D0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  ตุลาคม  2559  ถึงวันที่  15  ตุลาคม  2559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C67D0" w:rsidRDefault="00FC67D0" w:rsidP="00FC67D0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การประชุมสภาสมัยสามัญประจำปี  สมัยแรกของปี (สมัยที่ 1) ประจำปี พ.ศ.2560</w:t>
      </w:r>
    </w:p>
    <w:p w:rsidR="00FC67D0" w:rsidRDefault="00FC67D0" w:rsidP="00FC67D0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 1  กุมภาพันธ์  2560  ถึงวันที่  15  กุมภาพันธ์  2560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C67D0" w:rsidRPr="005E0432" w:rsidRDefault="00FC67D0" w:rsidP="00FC67D0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043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การเปิดสมัยประชุมวิสามัญ</w:t>
      </w:r>
    </w:p>
    <w:p w:rsidR="00FC67D0" w:rsidRDefault="00FC67D0" w:rsidP="00FC67D0">
      <w:pPr>
        <w:spacing w:after="240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5E0432">
        <w:rPr>
          <w:rFonts w:ascii="TH SarabunIT๙" w:hAnsi="TH SarabunIT๙" w:cs="TH SarabunIT๙" w:hint="cs"/>
          <w:sz w:val="32"/>
          <w:szCs w:val="32"/>
          <w:cs/>
        </w:rPr>
        <w:t>ขออนุมัติจากนายอำเภอ  ตามระเบียบกระทรวงมหาดไทยว่าด้วยข้อบังคับการประชุมสภาท้องถิ่น  พ.ศ.2547</w:t>
      </w:r>
    </w:p>
    <w:p w:rsidR="00FC67D0" w:rsidRDefault="00FC67D0" w:rsidP="00FC67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FC67D0" w:rsidRDefault="00FC67D0" w:rsidP="00FC67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15  เดือนกุมภาพันธ์  พ.ศ. 2559</w:t>
      </w:r>
    </w:p>
    <w:p w:rsidR="00FC67D0" w:rsidRDefault="00FC67D0" w:rsidP="00FC67D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06E60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>
            <wp:extent cx="1012393" cy="539387"/>
            <wp:effectExtent l="19050" t="0" r="0" b="0"/>
            <wp:docPr id="28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C67D0" w:rsidRDefault="00FC67D0" w:rsidP="00FC67D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FC67D0" w:rsidRDefault="00FC67D0" w:rsidP="00FC67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730F67" w:rsidRDefault="00730F67">
      <w:pPr>
        <w:rPr>
          <w:rFonts w:hint="cs"/>
        </w:rPr>
      </w:pPr>
    </w:p>
    <w:sectPr w:rsidR="00730F67" w:rsidSect="00FC67D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0BD2"/>
    <w:multiLevelType w:val="hybridMultilevel"/>
    <w:tmpl w:val="63064590"/>
    <w:lvl w:ilvl="0" w:tplc="F7006692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F3B025E"/>
    <w:multiLevelType w:val="hybridMultilevel"/>
    <w:tmpl w:val="36083CD0"/>
    <w:lvl w:ilvl="0" w:tplc="2E9EA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67D0"/>
    <w:rsid w:val="00730F67"/>
    <w:rsid w:val="00FC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7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C67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2017-06-20T07:46:00Z</dcterms:created>
  <dcterms:modified xsi:type="dcterms:W3CDTF">2017-06-20T07:47:00Z</dcterms:modified>
</cp:coreProperties>
</file>